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1" w:beforeLines="100" w:after="581" w:afterLines="100"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科技企业融资需求征集表</w:t>
      </w:r>
    </w:p>
    <w:tbl>
      <w:tblPr>
        <w:tblStyle w:val="7"/>
        <w:tblpPr w:leftFromText="180" w:rightFromText="180" w:vertAnchor="text" w:horzAnchor="page" w:tblpX="1462" w:tblpY="177"/>
        <w:tblOverlap w:val="never"/>
        <w:tblW w:w="9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647"/>
        <w:gridCol w:w="241"/>
        <w:gridCol w:w="140"/>
        <w:gridCol w:w="1271"/>
        <w:gridCol w:w="734"/>
        <w:gridCol w:w="229"/>
        <w:gridCol w:w="1217"/>
        <w:gridCol w:w="52"/>
        <w:gridCol w:w="1067"/>
        <w:gridCol w:w="413"/>
        <w:gridCol w:w="632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51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32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社会统一信用代码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行政区属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主要产品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企业法人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right="0" w:righ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企业获行政认定的相关资质</w:t>
            </w:r>
          </w:p>
        </w:tc>
        <w:tc>
          <w:tcPr>
            <w:tcW w:w="816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□高新技术企业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科技“小巨人”企业（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自治区农业高新技术企业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□科技型中小企业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承担国家、自治区级科技项目</w:t>
            </w:r>
          </w:p>
        </w:tc>
        <w:tc>
          <w:tcPr>
            <w:tcW w:w="816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国家或自治区重点研发计划（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），项目名称：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 w:color="000000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自治区企业创新后补助项目（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），项目名称：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自治区成果转移转化项目（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），项目名称：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东西部合作项目（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），项目名称：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其他科技计划，计划类型：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5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二、企业经营状况及融资情况（单位：万元）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2017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年（预计）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资产负债率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经营收入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利润总额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上缴税金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是否在银行取得过贷款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当期贷款余额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当前贷款银行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贷款方式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抵押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□担保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□宁科贷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□保险担保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当前是否有贷款需求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意向贷款银行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意向贷款金额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意向贷款方式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抵押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□担保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□宁科贷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□保险担保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□股权、订单、应收账款、知识产权质押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是否有抵质押物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□是，资产类型：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2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贷款主要用途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□流动资金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□固定资产投资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1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、拟融资项目情况：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2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2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项目主要内容</w:t>
            </w:r>
          </w:p>
        </w:tc>
        <w:tc>
          <w:tcPr>
            <w:tcW w:w="72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（不要超过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2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项目相关知识产权</w:t>
            </w:r>
          </w:p>
        </w:tc>
        <w:tc>
          <w:tcPr>
            <w:tcW w:w="364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知识产权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来源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□自主研发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□授权使用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□购买引进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□校企合作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2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项目创新点</w:t>
            </w:r>
          </w:p>
        </w:tc>
        <w:tc>
          <w:tcPr>
            <w:tcW w:w="72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2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项目执行期</w:t>
            </w:r>
          </w:p>
        </w:tc>
        <w:tc>
          <w:tcPr>
            <w:tcW w:w="72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项目执行期自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开始，预计至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2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四、企业建议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及意见</w:t>
            </w:r>
          </w:p>
        </w:tc>
        <w:tc>
          <w:tcPr>
            <w:tcW w:w="72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Times New Roman" w:hAnsi="Times New Roman" w:cs="宋体"/>
          <w:kern w:val="0"/>
          <w:sz w:val="32"/>
          <w:szCs w:val="32"/>
        </w:rPr>
      </w:pPr>
    </w:p>
    <w:p/>
    <w:sectPr>
      <w:pgSz w:w="11906" w:h="16838"/>
      <w:pgMar w:top="2098" w:right="1474" w:bottom="158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D1A99"/>
    <w:rsid w:val="10194AB4"/>
    <w:rsid w:val="13E22F3D"/>
    <w:rsid w:val="1CA7644D"/>
    <w:rsid w:val="53E74646"/>
    <w:rsid w:val="56582C7D"/>
    <w:rsid w:val="7743365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24"/>
      <w:szCs w:val="28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539</Characters>
  <Lines>0</Lines>
  <Paragraphs>0</Paragraphs>
  <ScaleCrop>false</ScaleCrop>
  <LinksUpToDate>false</LinksUpToDate>
  <CharactersWithSpaces>788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xiaoxiao</dc:creator>
  <cp:lastModifiedBy>穆德顺</cp:lastModifiedBy>
  <dcterms:modified xsi:type="dcterms:W3CDTF">2019-06-24T10:01:48Z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